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080" w:hanging="72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Hướng dẫn </w:t>
      </w:r>
      <w:r w:rsidDel="00000000" w:rsidR="00000000" w:rsidRPr="00000000">
        <w:rPr>
          <w:color w:val="ff0000"/>
          <w:sz w:val="40"/>
          <w:szCs w:val="40"/>
          <w:rtl w:val="0"/>
        </w:rPr>
        <w:t xml:space="preserve">cài đặt </w:t>
      </w:r>
      <w:r w:rsidDel="00000000" w:rsidR="00000000" w:rsidRPr="00000000">
        <w:rPr>
          <w:sz w:val="40"/>
          <w:szCs w:val="40"/>
          <w:rtl w:val="0"/>
        </w:rPr>
        <w:t xml:space="preserve">và </w:t>
      </w:r>
      <w:r w:rsidDel="00000000" w:rsidR="00000000" w:rsidRPr="00000000">
        <w:rPr>
          <w:color w:val="ff0000"/>
          <w:sz w:val="40"/>
          <w:szCs w:val="40"/>
          <w:rtl w:val="0"/>
        </w:rPr>
        <w:t xml:space="preserve">sử dụng </w:t>
      </w:r>
      <w:r w:rsidDel="00000000" w:rsidR="00000000" w:rsidRPr="00000000">
        <w:rPr>
          <w:sz w:val="40"/>
          <w:szCs w:val="40"/>
          <w:rtl w:val="0"/>
        </w:rPr>
        <w:t xml:space="preserve">chương trình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1080" w:right="0" w:hanging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Hướng dẫn cài đặt </w:t>
      </w:r>
    </w:p>
    <w:p w:rsidR="00000000" w:rsidDel="00000000" w:rsidP="00000000" w:rsidRDefault="00000000" w:rsidRPr="00000000" w14:paraId="00000003">
      <w:pPr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Các chương trình cần thiết bao gồm: Xampp, Golang, thư viện Yarn, React, NodeJs</w:t>
      </w:r>
    </w:p>
    <w:p w:rsidR="00000000" w:rsidDel="00000000" w:rsidP="00000000" w:rsidRDefault="00000000" w:rsidRPr="00000000" w14:paraId="00000004">
      <w:pPr>
        <w:shd w:fill="ffffff" w:val="clear"/>
        <w:spacing w:before="280" w:lineRule="auto"/>
        <w:jc w:val="left"/>
        <w:rPr>
          <w:b w:val="1"/>
          <w:color w:val="101419"/>
        </w:rPr>
      </w:pPr>
      <w:r w:rsidDel="00000000" w:rsidR="00000000" w:rsidRPr="00000000">
        <w:rPr>
          <w:b w:val="1"/>
          <w:color w:val="101419"/>
          <w:rtl w:val="0"/>
        </w:rPr>
        <w:t xml:space="preserve">#1 Cài đặt Xampp (bản 8.1.6)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File cài đặt nằm trong đường dẫn: 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VRQuangBaVanHoaLamDong/SETUP/xampp-windows-x64-8.1.6-0-VS16-installer.exe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Hoặc theo đường Link: 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1"/>
            <w:smallCaps w:val="0"/>
            <w:strike w:val="0"/>
            <w:color w:val="034a90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https://www.apachefriends.org/download.html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hd w:fill="ffffff" w:val="clear"/>
        <w:ind w:left="36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Các bước cài đặt: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đúp vào file đã tải xuống để khởi chạy trình cài đặt.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OK.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Để các tùy chọn mặc định. 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Sử dụng vị trí được cài đặt mặc định. (Hoặc chọn một thư mục khác để cài đặt phần mềm trong trường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Select a folder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Xóa tùy chọn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Learn more about Bitnami for XAMPP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 2 lần.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Allow access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 để cho phép ứng dụng thông qua 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3399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Windows Firewall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 (nếu có).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14" w:right="0" w:hanging="35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Finish.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truy cập phpMyAdmin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Nhấn nút mới và tạo database có tên vrQLDSVH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09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045460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Bấm vào database vrqldsvh và chọn Nhập trên thanh điều hướng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0" distT="0" distL="0" distR="0">
            <wp:extent cx="5943600" cy="3049905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Nhấn nút Chọn tệp, chọn file vrQLDSVH.sql và bấm nút Thực hiện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0" distT="0" distL="0" distR="0">
            <wp:extent cx="5943600" cy="2020570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0" distT="0" distL="0" distR="0">
            <wp:extent cx="5943600" cy="2710815"/>
            <wp:effectExtent b="0" l="0" r="0" t="0"/>
            <wp:docPr id="3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#2 Cài đặt Go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File cài đặt nằm trong đường dẫn: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VRQuangBaVanHoaLamDong/SETUP/ go1.20.5.windows-amd64.msiHoặc theo đường Link: 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https://go.dev/dl/go1.20.5.windows-amd64.msi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hd w:fill="ffffff" w:val="clear"/>
        <w:ind w:left="360" w:firstLine="0"/>
        <w:jc w:val="left"/>
        <w:rPr>
          <w:i w:val="1"/>
        </w:rPr>
      </w:pPr>
      <w:r w:rsidDel="00000000" w:rsidR="00000000" w:rsidRPr="00000000">
        <w:rPr>
          <w:i w:val="1"/>
          <w:rtl w:val="0"/>
        </w:rPr>
        <w:t xml:space="preserve">Các bước cài đặt: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đúp vào file đã tải xuống để khởi chạy trình cài đặt.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Chấp nhận các điều khoản bằng cách tích vào ô “I accept the terms in the License Agreement. 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Sử dụng vị trí được cài đặt mặc định. (Hoặc chọn một thư mục khác để cài đặt phần mềm trong trường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Change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).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Nhấp vào nút 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Finish.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Truy cập Golang trong CMD (Command Prompt) để kiểm tra Go đã được cài trên máy chưa bằng lệnh [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go version]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CMD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Hiện thị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go version go1.20.5 windows/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amd64. Vậy là bạn đã cài đặt xong ngôn ngữ Golang vào máy.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#3 Cài đặt thư viện Yarn và NodeJS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Truy cập vào website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6"/>
            <w:szCs w:val="26"/>
            <w:u w:val="single"/>
            <w:shd w:fill="auto" w:val="clear"/>
            <w:vertAlign w:val="baseline"/>
            <w:rtl w:val="0"/>
          </w:rPr>
          <w:t xml:space="preserve">https://nodejs.org/en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tải về phiên bản LTS và cài đặt NodeJS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0" distT="0" distL="0" distR="0">
            <wp:extent cx="5943600" cy="2705735"/>
            <wp:effectExtent b="0" l="0" r="0" t="0"/>
            <wp:docPr id="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Sau khi tải Node tải thư viện Yarn bằng lệnh: [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npm install --global yarn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1080" w:right="0" w:hanging="72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Hướng dẫn sử dụng chương trình</w:t>
      </w:r>
    </w:p>
    <w:p w:rsidR="00000000" w:rsidDel="00000000" w:rsidP="00000000" w:rsidRDefault="00000000" w:rsidRPr="00000000" w14:paraId="0000002D">
      <w:pPr>
        <w:rPr>
          <w:color w:val="ff0000"/>
          <w:sz w:val="40"/>
          <w:szCs w:val="40"/>
          <w:highlight w:val="white"/>
        </w:rPr>
      </w:pPr>
      <w:r w:rsidDel="00000000" w:rsidR="00000000" w:rsidRPr="00000000">
        <w:rPr>
          <w:color w:val="000000"/>
          <w:sz w:val="40"/>
          <w:szCs w:val="40"/>
          <w:highlight w:val="white"/>
          <w:rtl w:val="0"/>
        </w:rPr>
        <w:t xml:space="preserve">Hướng dẫn sử dụng </w:t>
      </w:r>
      <w:r w:rsidDel="00000000" w:rsidR="00000000" w:rsidRPr="00000000">
        <w:rPr>
          <w:color w:val="ff0000"/>
          <w:sz w:val="40"/>
          <w:szCs w:val="40"/>
          <w:highlight w:val="white"/>
          <w:rtl w:val="0"/>
        </w:rPr>
        <w:t xml:space="preserve">Chương trình</w:t>
      </w:r>
    </w:p>
    <w:p w:rsidR="00000000" w:rsidDel="00000000" w:rsidP="00000000" w:rsidRDefault="00000000" w:rsidRPr="00000000" w14:paraId="0000002E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#1 Khởi chạy chương trình Xampp</w:t>
      </w:r>
    </w:p>
    <w:p w:rsidR="00000000" w:rsidDel="00000000" w:rsidP="00000000" w:rsidRDefault="00000000" w:rsidRPr="00000000" w14:paraId="0000002F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4905375" cy="3190875"/>
            <wp:effectExtent b="0" l="0" r="0" t="0"/>
            <wp:docPr id="3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#2 Nhấn vào Start Apache và MySQL</w:t>
      </w:r>
    </w:p>
    <w:p w:rsidR="00000000" w:rsidDel="00000000" w:rsidP="00000000" w:rsidRDefault="00000000" w:rsidRPr="00000000" w14:paraId="00000032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4895850" cy="3181350"/>
            <wp:effectExtent b="0" l="0" r="0" t="0"/>
            <wp:docPr id="3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#3 Nhấn vào nút Admin tại dòng MYSQL để truy cập localhost/PHPAdmin sau đó kiểm tra tên và các bảng database đã tồn tại chưa:</w:t>
      </w:r>
    </w:p>
    <w:p w:rsidR="00000000" w:rsidDel="00000000" w:rsidP="00000000" w:rsidRDefault="00000000" w:rsidRPr="00000000" w14:paraId="00000035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041650"/>
            <wp:effectExtent b="0" l="0" r="0" t="0"/>
            <wp:docPr id="4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#5 Sau đó nhấn chạy đồng thời hai IDE Visual Code theo đường dẫn VRQuangBaVanHoaLamDong/SOURCE theo 2 hướng dẫn sau: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12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Trước khi chạy cần tải gói package node_modules để cài các thư viện cần thiết cho dự án </w:t>
      </w:r>
      <w:r w:rsidDel="00000000" w:rsidR="00000000" w:rsidRPr="00000000">
        <w:rPr>
          <w:i w:val="1"/>
          <w:rtl w:val="0"/>
        </w:rPr>
        <w:t xml:space="preserve">VRQuangBaVanHoaLamDong\SOURCE\web-frontend</w:t>
      </w:r>
      <w:r w:rsidDel="00000000" w:rsidR="00000000" w:rsidRPr="00000000">
        <w:rPr>
          <w:rtl w:val="0"/>
        </w:rPr>
        <w:t xml:space="preserve"> bằng lệnh [</w:t>
      </w:r>
      <w:r w:rsidDel="00000000" w:rsidR="00000000" w:rsidRPr="00000000">
        <w:rPr>
          <w:b w:val="1"/>
          <w:rtl w:val="0"/>
        </w:rPr>
        <w:t xml:space="preserve">npm install hoặc yarn install]. </w:t>
      </w:r>
      <w:r w:rsidDel="00000000" w:rsidR="00000000" w:rsidRPr="00000000">
        <w:rPr>
          <w:rtl w:val="0"/>
        </w:rPr>
        <w:t xml:space="preserve">Sau khi tải xong, 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hởi chạy Giao diện của trang web theo đường dẫn [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npm start hoặc yarn start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3B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4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12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Kiểm tra và truy cập chạy back-end REST API cho web theo đường dẫn: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VRQuangBaVanHoaLamDong\SOURCE\web-api\heritage-management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Kiểm tra thay đổi tên database giống với tên đã đặt tại MySQL, theo thư mục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web-api\heritage-management\api\config\config.go</w:t>
      </w:r>
    </w:p>
    <w:p w:rsidR="00000000" w:rsidDel="00000000" w:rsidP="00000000" w:rsidRDefault="00000000" w:rsidRPr="00000000" w14:paraId="0000003F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505200"/>
            <wp:effectExtent b="0" l="0" r="0" t="0"/>
            <wp:docPr id="4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120" w:line="36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Chạy Go WebAPI theo lệnh [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go run main.go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]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120" w:before="0" w:line="36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Hiển bảng sau tiếp tục cho phép để web truy cập vào Firewall</w:t>
      </w:r>
    </w:p>
    <w:p w:rsidR="00000000" w:rsidDel="00000000" w:rsidP="00000000" w:rsidRDefault="00000000" w:rsidRPr="00000000" w14:paraId="00000042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029902" cy="3629532"/>
            <wp:effectExtent b="0" l="0" r="0" t="0"/>
            <wp:docPr id="4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629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WebAPI chạy thành công:</w:t>
      </w:r>
    </w:p>
    <w:p w:rsidR="00000000" w:rsidDel="00000000" w:rsidP="00000000" w:rsidRDefault="00000000" w:rsidRPr="00000000" w14:paraId="00000044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185160"/>
            <wp:effectExtent b="0" l="0" r="0" t="0"/>
            <wp:docPr id="4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Website sau khi hiển thị Giao diện và nhận được API:</w:t>
      </w:r>
    </w:p>
    <w:p w:rsidR="00000000" w:rsidDel="00000000" w:rsidP="00000000" w:rsidRDefault="00000000" w:rsidRPr="00000000" w14:paraId="00000046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#6 Để truy cập vào website quảng bá văn hóa Lâm Đồng điều hướng đến </w:t>
      </w:r>
      <w:r w:rsidDel="00000000" w:rsidR="00000000" w:rsidRPr="00000000">
        <w:rPr>
          <w:b w:val="1"/>
          <w:rtl w:val="0"/>
        </w:rPr>
        <w:t xml:space="preserve">Bảo tàng Lâm Đồng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3600" cy="1420495"/>
            <wp:effectExtent b="0" l="0" r="0" t="0"/>
            <wp:docPr id="4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6263263" cy="3191855"/>
            <wp:effectExtent b="0" l="0" r="0" t="0"/>
            <wp:docPr id="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3325" l="-320" r="321" t="602"/>
                    <a:stretch>
                      <a:fillRect/>
                    </a:stretch>
                  </pic:blipFill>
                  <pic:spPr>
                    <a:xfrm>
                      <a:off x="0" y="0"/>
                      <a:ext cx="6263263" cy="3191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Trải nghiệm VR trên Website:</w:t>
      </w:r>
    </w:p>
    <w:p w:rsidR="00000000" w:rsidDel="00000000" w:rsidP="00000000" w:rsidRDefault="00000000" w:rsidRPr="00000000" w14:paraId="0000004B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3341370"/>
            <wp:effectExtent b="0" l="0" r="0" t="0"/>
            <wp:docPr id="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jc w:val="left"/>
        <w:rPr/>
      </w:pPr>
      <w:r w:rsidDel="00000000" w:rsidR="00000000" w:rsidRPr="00000000">
        <w:rPr>
          <w:rtl w:val="0"/>
        </w:rPr>
        <w:t xml:space="preserve">Tương tác với mô hình 3D trong bảo tàng:</w:t>
      </w:r>
    </w:p>
    <w:p w:rsidR="00000000" w:rsidDel="00000000" w:rsidP="00000000" w:rsidRDefault="00000000" w:rsidRPr="00000000" w14:paraId="0000004D">
      <w:pPr>
        <w:shd w:fill="ffffff" w:val="clear"/>
        <w:jc w:val="left"/>
        <w:rPr/>
      </w:pPr>
      <w:r w:rsidDel="00000000" w:rsidR="00000000" w:rsidRPr="00000000">
        <w:rPr/>
        <w:drawing>
          <wp:inline distB="0" distT="0" distL="0" distR="0">
            <wp:extent cx="5943600" cy="2861945"/>
            <wp:effectExtent b="0" l="0" r="0" t="0"/>
            <wp:docPr id="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line="24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360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firstLine="720"/>
        <w:jc w:val="left"/>
        <w:rPr>
          <w:b w:val="1"/>
        </w:rPr>
      </w:pPr>
      <w:r w:rsidDel="00000000" w:rsidR="00000000" w:rsidRPr="00000000">
        <w:rPr>
          <w:rtl w:val="0"/>
        </w:rPr>
        <w:t xml:space="preserve">------------------------------------------Hết------------------------------------------</w:t>
        <w:tab/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2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upperRoman"/>
      <w:lvlText w:val="%1.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0"/>
      <w:numFmt w:val="bullet"/>
      <w:lvlText w:val="⇨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6"/>
        <w:szCs w:val="26"/>
        <w:lang w:val="en-US"/>
      </w:rPr>
    </w:rPrDefault>
    <w:pPrDefault>
      <w:pPr>
        <w:spacing w:after="120" w:before="120" w:line="360" w:lineRule="auto"/>
        <w:jc w:val="center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C22DF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2D19BC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C01932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 w:val="1"/>
    <w:rsid w:val="00C01932"/>
    <w:pPr>
      <w:spacing w:after="100" w:afterAutospacing="1" w:before="100" w:beforeAutospacing="1" w:line="240" w:lineRule="auto"/>
      <w:jc w:val="left"/>
    </w:pPr>
    <w:rPr>
      <w:rFonts w:eastAsia="Times New Roman"/>
      <w:sz w:val="24"/>
    </w:rPr>
  </w:style>
  <w:style w:type="character" w:styleId="Strong">
    <w:name w:val="Strong"/>
    <w:basedOn w:val="DefaultParagraphFont"/>
    <w:uiPriority w:val="22"/>
    <w:qFormat w:val="1"/>
    <w:rsid w:val="00C01932"/>
    <w:rPr>
      <w:b w:val="1"/>
      <w:bCs w:val="1"/>
    </w:rPr>
  </w:style>
  <w:style w:type="table" w:styleId="GridTable4-Accent2">
    <w:name w:val="Grid Table 4 Accent 2"/>
    <w:basedOn w:val="TableNormal"/>
    <w:uiPriority w:val="49"/>
    <w:rsid w:val="00A6320F"/>
    <w:pPr>
      <w:spacing w:after="0" w:before="0" w:line="240" w:lineRule="auto"/>
      <w:jc w:val="left"/>
    </w:pPr>
    <w:rPr>
      <w:rFonts w:eastAsia="Times New Roman" w:asciiTheme="minorHAnsi" w:cstheme="minorBidi" w:hAnsiTheme="minorHAnsi"/>
      <w:sz w:val="22"/>
      <w:szCs w:val="22"/>
    </w:rPr>
    <w:tblPr>
      <w:tblStyleRowBandSize w:val="1"/>
      <w:tblStyleColBandSize w:val="1"/>
      <w:tblInd w:w="0.0" w:type="nil"/>
      <w:tblBorders>
        <w:top w:color="f4b083" w:space="0" w:sz="4" w:themeColor="accent2" w:themeTint="000099" w:val="single"/>
        <w:left w:color="f4b083" w:space="0" w:sz="4" w:themeColor="accent2" w:themeTint="000099" w:val="single"/>
        <w:bottom w:color="f4b083" w:space="0" w:sz="4" w:themeColor="accent2" w:themeTint="000099" w:val="single"/>
        <w:right w:color="f4b083" w:space="0" w:sz="4" w:themeColor="accent2" w:themeTint="000099" w:val="single"/>
        <w:insideH w:color="f4b083" w:space="0" w:sz="4" w:themeColor="accent2" w:themeTint="000099" w:val="single"/>
        <w:insideV w:color="f4b083" w:space="0" w:sz="4" w:themeColor="accent2" w:themeTint="000099" w:val="single"/>
      </w:tblBorders>
    </w:tblPr>
    <w:tblStylePr w:type="firstRow">
      <w:rPr>
        <w:b w:val="1"/>
        <w:bCs w:val="1"/>
        <w:color w:val="ffffff" w:themeColor="background1"/>
      </w:rPr>
      <w:tblPr/>
      <w:tcPr>
        <w:tcBorders>
          <w:top w:color="ed7d31" w:space="0" w:sz="4" w:themeColor="accent2" w:val="single"/>
          <w:left w:color="ed7d31" w:space="0" w:sz="4" w:themeColor="accent2" w:val="single"/>
          <w:bottom w:color="ed7d31" w:space="0" w:sz="4" w:themeColor="accent2" w:val="single"/>
          <w:right w:color="ed7d31" w:space="0" w:sz="4" w:themeColor="accent2" w:val="single"/>
          <w:insideH w:space="0" w:sz="0" w:val="nil"/>
          <w:insideV w:space="0" w:sz="0" w:val="nil"/>
        </w:tcBorders>
        <w:shd w:color="auto" w:fill="ed7d31" w:themeFill="accent2" w:val="clear"/>
      </w:tcPr>
    </w:tblStylePr>
    <w:tblStylePr w:type="lastRow">
      <w:rPr>
        <w:b w:val="1"/>
        <w:bCs w:val="1"/>
      </w:rPr>
      <w:tblPr/>
      <w:tcPr>
        <w:tcBorders>
          <w:top w:color="ed7d31" w:space="0" w:sz="4" w:themeColor="accent2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e4d5" w:themeFill="accent2" w:themeFillTint="000033" w:val="clear"/>
      </w:tcPr>
    </w:tblStylePr>
    <w:tblStylePr w:type="band1Horz">
      <w:tblPr/>
      <w:tcPr>
        <w:shd w:color="auto" w:fill="fbe4d5" w:themeFill="accent2" w:themeFillTint="000033" w:val="clear"/>
      </w:tcPr>
    </w:tblStyle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C22DF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9.png"/><Relationship Id="rId24" Type="http://schemas.openxmlformats.org/officeDocument/2006/relationships/image" Target="media/image1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7.png"/><Relationship Id="rId25" Type="http://schemas.openxmlformats.org/officeDocument/2006/relationships/image" Target="media/image1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www.apachefriends.org/download.html" TargetMode="External"/><Relationship Id="rId8" Type="http://schemas.openxmlformats.org/officeDocument/2006/relationships/hyperlink" Target="https://quantrimang.com/cach-tat-bat-windows-firewall-trong-windows-7-68908" TargetMode="External"/><Relationship Id="rId11" Type="http://schemas.openxmlformats.org/officeDocument/2006/relationships/image" Target="media/image10.png"/><Relationship Id="rId10" Type="http://schemas.openxmlformats.org/officeDocument/2006/relationships/image" Target="media/image2.png"/><Relationship Id="rId13" Type="http://schemas.openxmlformats.org/officeDocument/2006/relationships/hyperlink" Target="https://go.dev/dl/go1.20.5.windows-amd64.msi" TargetMode="External"/><Relationship Id="rId12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hyperlink" Target="https://nodejs.org/en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9" Type="http://schemas.openxmlformats.org/officeDocument/2006/relationships/image" Target="media/image15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ZOkC9Iw/7l4jcKmrLzCpwmqKpA==">CgMxLjA4AHIhMXIwWWdWRWpRUV9EZ1lmSElNa0xZeUJJWWtDRlN1MjFN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2023-07-02T09:51:00Z</dcterms:created>
  <dc:creator>Minh Nhật Tech</dc:creator>
</cp:coreProperties>
</file>